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C" w:rsidRPr="00585C7C" w:rsidRDefault="00585C7C" w:rsidP="00585C7C">
      <w:pPr>
        <w:pStyle w:val="a3"/>
        <w:ind w:left="-709"/>
        <w:jc w:val="center"/>
        <w:rPr>
          <w:color w:val="000000"/>
        </w:rPr>
      </w:pPr>
      <w:r w:rsidRPr="00585C7C">
        <w:rPr>
          <w:b/>
          <w:bCs/>
          <w:noProof/>
          <w:color w:val="000000"/>
          <w:spacing w:val="-5"/>
          <w:sz w:val="32"/>
          <w:szCs w:val="32"/>
        </w:rPr>
        <w:drawing>
          <wp:anchor distT="0" distB="0" distL="114300" distR="114300" simplePos="0" relativeHeight="251659264" behindDoc="0" locked="0" layoutInCell="1" allowOverlap="1">
            <wp:simplePos x="0" y="0"/>
            <wp:positionH relativeFrom="margin">
              <wp:posOffset>-436245</wp:posOffset>
            </wp:positionH>
            <wp:positionV relativeFrom="margin">
              <wp:align>top</wp:align>
            </wp:positionV>
            <wp:extent cx="971550" cy="122618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28412" t="51045" r="59773" b="30489"/>
                    <a:stretch>
                      <a:fillRect/>
                    </a:stretch>
                  </pic:blipFill>
                  <pic:spPr bwMode="auto">
                    <a:xfrm>
                      <a:off x="0" y="0"/>
                      <a:ext cx="971550" cy="1226185"/>
                    </a:xfrm>
                    <a:prstGeom prst="rect">
                      <a:avLst/>
                    </a:prstGeom>
                    <a:noFill/>
                    <a:ln w="9525">
                      <a:noFill/>
                      <a:miter lim="800000"/>
                      <a:headEnd/>
                      <a:tailEnd/>
                    </a:ln>
                  </pic:spPr>
                </pic:pic>
              </a:graphicData>
            </a:graphic>
          </wp:anchor>
        </w:drawing>
      </w:r>
      <w:r w:rsidRPr="00585C7C">
        <w:rPr>
          <w:b/>
          <w:bCs/>
          <w:noProof/>
          <w:color w:val="000000"/>
        </w:rPr>
        <w:drawing>
          <wp:anchor distT="0" distB="0" distL="114300" distR="114300" simplePos="0" relativeHeight="251658240" behindDoc="0" locked="0" layoutInCell="1" allowOverlap="1">
            <wp:simplePos x="2815590" y="716280"/>
            <wp:positionH relativeFrom="margin">
              <wp:align>right</wp:align>
            </wp:positionH>
            <wp:positionV relativeFrom="margin">
              <wp:align>center</wp:align>
            </wp:positionV>
            <wp:extent cx="2480310" cy="1859280"/>
            <wp:effectExtent l="19050" t="0" r="0" b="0"/>
            <wp:wrapSquare wrapText="bothSides"/>
            <wp:docPr id="1" name="Рисунок 1" descr="Z:\Статьи в газету Суздальская новь\Белан И.П. статья про ложный вызов на 112\ezymyann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татьи в газету Суздальская новь\Белан И.П. статья про ложный вызов на 112\ezymyannyy.jpg"/>
                    <pic:cNvPicPr>
                      <a:picLocks noChangeAspect="1" noChangeArrowheads="1"/>
                    </pic:cNvPicPr>
                  </pic:nvPicPr>
                  <pic:blipFill>
                    <a:blip r:embed="rId5"/>
                    <a:srcRect/>
                    <a:stretch>
                      <a:fillRect/>
                    </a:stretch>
                  </pic:blipFill>
                  <pic:spPr bwMode="auto">
                    <a:xfrm>
                      <a:off x="0" y="0"/>
                      <a:ext cx="2480310" cy="1859280"/>
                    </a:xfrm>
                    <a:prstGeom prst="rect">
                      <a:avLst/>
                    </a:prstGeom>
                    <a:noFill/>
                    <a:ln w="9525">
                      <a:noFill/>
                      <a:miter lim="800000"/>
                      <a:headEnd/>
                      <a:tailEnd/>
                    </a:ln>
                  </pic:spPr>
                </pic:pic>
              </a:graphicData>
            </a:graphic>
          </wp:anchor>
        </w:drawing>
      </w:r>
      <w:r w:rsidRPr="00585C7C">
        <w:rPr>
          <w:rStyle w:val="a4"/>
          <w:color w:val="000000"/>
        </w:rPr>
        <w:t>ЗАВЕДОМО ЛОЖНЫЙ ВЫЗОВ ЭКСТРЕННЫХ СЛУЖБ НАКАЗУЕМ!</w:t>
      </w:r>
    </w:p>
    <w:p w:rsidR="00585C7C" w:rsidRPr="00C55568" w:rsidRDefault="00585C7C" w:rsidP="00585C7C">
      <w:pPr>
        <w:pStyle w:val="a3"/>
        <w:spacing w:before="0" w:beforeAutospacing="0" w:after="0" w:afterAutospacing="0"/>
        <w:ind w:left="-709"/>
        <w:jc w:val="both"/>
        <w:rPr>
          <w:color w:val="000000"/>
        </w:rPr>
      </w:pPr>
      <w:r>
        <w:rPr>
          <w:rStyle w:val="a4"/>
          <w:color w:val="000000"/>
        </w:rPr>
        <w:tab/>
      </w:r>
      <w:r w:rsidRPr="00C55568">
        <w:rPr>
          <w:rStyle w:val="a4"/>
          <w:color w:val="000000"/>
        </w:rPr>
        <w:t>Телефон «112»</w:t>
      </w:r>
      <w:r w:rsidRPr="00C55568">
        <w:rPr>
          <w:color w:val="000000"/>
        </w:rPr>
        <w:t> – первый и самый важный телефон, который должен знать каждый человек. Каждый, попавший в беду, позвонив на данный номер, может получить помощь от служб экстренного реагирования: </w:t>
      </w:r>
      <w:r w:rsidRPr="00C55568">
        <w:rPr>
          <w:rStyle w:val="a5"/>
          <w:b/>
          <w:bCs/>
          <w:color w:val="000000"/>
        </w:rPr>
        <w:t>пожарная охрана, полиция, скорая медицинская помощь, аварийная служба газовой сети.</w:t>
      </w:r>
      <w:r w:rsidRPr="00C55568">
        <w:rPr>
          <w:color w:val="000000"/>
        </w:rPr>
        <w:t> Службы осуществляют прием вызовов (сообщений о происшествиях) от населения и при необходимости организуют экстренное реагирование на них соответствующих сил и средств.</w:t>
      </w:r>
    </w:p>
    <w:p w:rsidR="00585C7C" w:rsidRPr="00C55568" w:rsidRDefault="00585C7C" w:rsidP="00585C7C">
      <w:pPr>
        <w:pStyle w:val="a3"/>
        <w:spacing w:before="0" w:beforeAutospacing="0" w:after="0" w:afterAutospacing="0"/>
        <w:ind w:left="-709" w:firstLine="709"/>
        <w:jc w:val="both"/>
        <w:rPr>
          <w:color w:val="000000"/>
        </w:rPr>
      </w:pPr>
      <w:r w:rsidRPr="00C55568">
        <w:rPr>
          <w:color w:val="000000"/>
        </w:rPr>
        <w:t>Ежегодно оперативные службы фиксируют значительное количество ложных вызовов. Службы обязаны реагировать на любой вызов. Пожарные и спасатели не могут шутить с человеческими жизнями, они должны полностью исключить угрозу, прежде чем смогут уверенно сказать, что людям ничего не угрожает. Ложный же вызов задает диспетчерам служб лишнюю работу и приводит к бессмысленной эксплуатации спасательной техники, расходу материальных и финансовых ресурсов впустую. А ведь, возможно, уже скоро и людям, и машинам предстоит безотказно работать на реальном происшествии. Кроме того, ложные звонки занимают эфир и не дают дозвониться тем, кто действительно нуждается в помощи.</w:t>
      </w:r>
    </w:p>
    <w:p w:rsidR="00585C7C" w:rsidRPr="00C55568" w:rsidRDefault="00585C7C" w:rsidP="00585C7C">
      <w:pPr>
        <w:pStyle w:val="a3"/>
        <w:spacing w:before="0" w:beforeAutospacing="0" w:after="0" w:afterAutospacing="0"/>
        <w:ind w:left="-709"/>
        <w:jc w:val="both"/>
        <w:rPr>
          <w:color w:val="000000"/>
        </w:rPr>
      </w:pPr>
      <w:r>
        <w:rPr>
          <w:color w:val="000000"/>
        </w:rPr>
        <w:tab/>
      </w:r>
      <w:r w:rsidRPr="00C55568">
        <w:rPr>
          <w:color w:val="000000"/>
        </w:rPr>
        <w:t>На выезд по ложному вызову у специалистов уходит время и затрачиваются средства. А ведь в этот момент помощь может потребоваться для спасения чьей-то жизни и имущества на реальном происшествии.</w:t>
      </w:r>
    </w:p>
    <w:p w:rsidR="00585C7C" w:rsidRPr="00C55568" w:rsidRDefault="00585C7C" w:rsidP="00585C7C">
      <w:pPr>
        <w:pStyle w:val="a3"/>
        <w:spacing w:before="0" w:beforeAutospacing="0" w:after="0" w:afterAutospacing="0"/>
        <w:ind w:left="-709"/>
        <w:jc w:val="both"/>
        <w:rPr>
          <w:color w:val="000000"/>
        </w:rPr>
      </w:pPr>
      <w:r>
        <w:rPr>
          <w:rStyle w:val="a4"/>
          <w:color w:val="000000"/>
        </w:rPr>
        <w:tab/>
      </w:r>
      <w:r>
        <w:rPr>
          <w:rStyle w:val="a4"/>
          <w:color w:val="000000"/>
        </w:rPr>
        <w:tab/>
      </w:r>
      <w:r w:rsidRPr="00C55568">
        <w:rPr>
          <w:rStyle w:val="a4"/>
          <w:color w:val="000000"/>
        </w:rPr>
        <w:t>«Шутникам»</w:t>
      </w:r>
      <w:r w:rsidRPr="00C55568">
        <w:rPr>
          <w:color w:val="000000"/>
        </w:rPr>
        <w:t> нужно помнить, что все телефоны </w:t>
      </w:r>
      <w:r>
        <w:rPr>
          <w:color w:val="000000"/>
        </w:rPr>
        <w:t xml:space="preserve"> </w:t>
      </w:r>
      <w:r w:rsidRPr="00C55568">
        <w:rPr>
          <w:rStyle w:val="a4"/>
          <w:color w:val="000000"/>
        </w:rPr>
        <w:t xml:space="preserve">службы «112» </w:t>
      </w:r>
      <w:r w:rsidRPr="00C55568">
        <w:rPr>
          <w:color w:val="000000"/>
        </w:rPr>
        <w:t>оснащены автоматической записью разговора, который впоследствии хранится в архиве. А современные технические средства помогают без труда вычислить телефонных хулиганов и привлечь их к ответственности.</w:t>
      </w:r>
    </w:p>
    <w:p w:rsidR="00585C7C" w:rsidRPr="00C55568" w:rsidRDefault="00585C7C" w:rsidP="00585C7C">
      <w:pPr>
        <w:pStyle w:val="a3"/>
        <w:spacing w:before="0" w:beforeAutospacing="0" w:after="0" w:afterAutospacing="0"/>
        <w:ind w:left="-709"/>
        <w:jc w:val="both"/>
        <w:rPr>
          <w:color w:val="000000"/>
        </w:rPr>
      </w:pPr>
      <w:r>
        <w:rPr>
          <w:color w:val="000000"/>
        </w:rPr>
        <w:tab/>
      </w:r>
      <w:proofErr w:type="gramStart"/>
      <w:r w:rsidRPr="00C55568">
        <w:rPr>
          <w:color w:val="000000"/>
        </w:rPr>
        <w:t>Так, статья 207 Уголовного кодекса Российской Федерации от 13 июня 1996 года № 63-ФЗ предусматривает: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либо обязательными работами, либо исправительными работами, либо ограничением свободы, либо принудительными работами, либо арестом, либо лишением свободы.</w:t>
      </w:r>
      <w:proofErr w:type="gramEnd"/>
      <w:r w:rsidRPr="00C55568">
        <w:rPr>
          <w:color w:val="000000"/>
        </w:rPr>
        <w:t xml:space="preserve"> При этом уголовной ответственности за данное деяние подлежит лицо, достигшее ко времени совершения преступления </w:t>
      </w:r>
      <w:r w:rsidRPr="003E61FA">
        <w:rPr>
          <w:b/>
          <w:color w:val="000000"/>
        </w:rPr>
        <w:t>четырнадцатилетнего возраста</w:t>
      </w:r>
      <w:r w:rsidRPr="00C55568">
        <w:rPr>
          <w:color w:val="000000"/>
        </w:rPr>
        <w:t>.</w:t>
      </w:r>
    </w:p>
    <w:p w:rsidR="00585C7C" w:rsidRPr="00C55568" w:rsidRDefault="00585C7C" w:rsidP="00585C7C">
      <w:pPr>
        <w:pStyle w:val="a3"/>
        <w:spacing w:before="0" w:beforeAutospacing="0" w:after="0" w:afterAutospacing="0"/>
        <w:ind w:left="-709"/>
        <w:jc w:val="both"/>
        <w:rPr>
          <w:color w:val="000000"/>
        </w:rPr>
      </w:pPr>
      <w:r>
        <w:rPr>
          <w:color w:val="000000"/>
        </w:rPr>
        <w:tab/>
      </w:r>
      <w:r>
        <w:rPr>
          <w:color w:val="000000"/>
        </w:rPr>
        <w:tab/>
      </w:r>
      <w:r w:rsidRPr="00C55568">
        <w:rPr>
          <w:color w:val="000000"/>
        </w:rPr>
        <w:t xml:space="preserve">Статья 19.13 Кодекса Российской Федерации об административных правонарушениях от 30 декабря 2001 года № 195-ФЗ устанавливает: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w:t>
      </w:r>
      <w:r w:rsidRPr="00585C7C">
        <w:rPr>
          <w:b/>
          <w:color w:val="000000"/>
        </w:rPr>
        <w:t>от 1000 до 1500 рублей</w:t>
      </w:r>
      <w:r w:rsidRPr="00C55568">
        <w:rPr>
          <w:color w:val="000000"/>
        </w:rPr>
        <w:t>. Ответственность при этом наступает, по общему правилу, с шестнадцати лет.</w:t>
      </w:r>
    </w:p>
    <w:p w:rsidR="00585C7C" w:rsidRPr="00C55568" w:rsidRDefault="00585C7C" w:rsidP="00585C7C">
      <w:pPr>
        <w:pStyle w:val="a3"/>
        <w:spacing w:before="0" w:beforeAutospacing="0" w:after="0" w:afterAutospacing="0"/>
        <w:ind w:left="-709"/>
        <w:jc w:val="both"/>
        <w:rPr>
          <w:color w:val="000000"/>
        </w:rPr>
      </w:pPr>
      <w:r>
        <w:rPr>
          <w:color w:val="000000"/>
        </w:rPr>
        <w:tab/>
      </w:r>
      <w:r>
        <w:rPr>
          <w:color w:val="000000"/>
        </w:rPr>
        <w:tab/>
      </w:r>
      <w:r w:rsidRPr="00C55568">
        <w:rPr>
          <w:color w:val="000000"/>
        </w:rPr>
        <w:t>Статья 1073 Гражданского кодекса Российской Федерации (часть вторая) от 26 января 1996 года № 14-ФЗ предусматривает ответственность за вред, причиненный несовершеннолетними в возрасте до четырнадцати лет: по общему правилу, за такие деяния отвечают родители (усыновители) или опекуны.</w:t>
      </w:r>
    </w:p>
    <w:p w:rsidR="00585C7C" w:rsidRPr="00C55568" w:rsidRDefault="00585C7C" w:rsidP="00585C7C">
      <w:pPr>
        <w:pStyle w:val="a3"/>
        <w:spacing w:before="0" w:beforeAutospacing="0" w:after="0" w:afterAutospacing="0"/>
        <w:ind w:left="-709"/>
        <w:jc w:val="both"/>
        <w:rPr>
          <w:color w:val="000000"/>
        </w:rPr>
      </w:pPr>
      <w:r>
        <w:rPr>
          <w:rStyle w:val="a4"/>
          <w:color w:val="000000"/>
        </w:rPr>
        <w:tab/>
      </w:r>
      <w:r>
        <w:rPr>
          <w:rStyle w:val="a4"/>
          <w:color w:val="000000"/>
        </w:rPr>
        <w:tab/>
      </w:r>
      <w:r w:rsidRPr="00C55568">
        <w:rPr>
          <w:rStyle w:val="a4"/>
          <w:color w:val="000000"/>
        </w:rPr>
        <w:t>Однако не стоит забывать, что цена ложного вызова измеряется не только в денежном эквиваленте. Это, в первую очередь, жизнь и благополучие людей! И это может коснуться каждого из нас.</w:t>
      </w:r>
    </w:p>
    <w:p w:rsidR="00585C7C" w:rsidRPr="00C55568" w:rsidRDefault="00585C7C" w:rsidP="00585C7C">
      <w:pPr>
        <w:pStyle w:val="a3"/>
        <w:spacing w:before="0" w:beforeAutospacing="0" w:after="0" w:afterAutospacing="0"/>
        <w:ind w:left="-709"/>
        <w:jc w:val="both"/>
        <w:rPr>
          <w:color w:val="000000"/>
        </w:rPr>
      </w:pPr>
      <w:r>
        <w:rPr>
          <w:rStyle w:val="a4"/>
          <w:color w:val="000000"/>
        </w:rPr>
        <w:tab/>
      </w:r>
      <w:r>
        <w:rPr>
          <w:rStyle w:val="a4"/>
          <w:color w:val="000000"/>
        </w:rPr>
        <w:tab/>
      </w:r>
      <w:r w:rsidRPr="00C55568">
        <w:rPr>
          <w:rStyle w:val="a4"/>
          <w:color w:val="000000"/>
        </w:rPr>
        <w:t>И все же, когда есть реальная опасность возникновения пожара или другого происшествия, всегда набирайте но</w:t>
      </w:r>
      <w:r>
        <w:rPr>
          <w:rStyle w:val="a4"/>
          <w:color w:val="000000"/>
        </w:rPr>
        <w:t>мер «1</w:t>
      </w:r>
      <w:r w:rsidRPr="00C55568">
        <w:rPr>
          <w:rStyle w:val="a4"/>
          <w:color w:val="000000"/>
        </w:rPr>
        <w:t>01» или «112» (с мобильного телефона), и помощь обязательно прибудет!</w:t>
      </w:r>
    </w:p>
    <w:p w:rsidR="00585C7C" w:rsidRDefault="00585C7C" w:rsidP="00585C7C">
      <w:pPr>
        <w:ind w:left="-709"/>
        <w:jc w:val="both"/>
      </w:pPr>
    </w:p>
    <w:p w:rsidR="00585C7C" w:rsidRDefault="00585C7C" w:rsidP="00585C7C">
      <w:pPr>
        <w:ind w:left="-709"/>
        <w:jc w:val="both"/>
      </w:pPr>
    </w:p>
    <w:p w:rsidR="00BC2D74" w:rsidRPr="00DB4237" w:rsidRDefault="00585C7C" w:rsidP="00585C7C">
      <w:pPr>
        <w:ind w:left="-709"/>
        <w:jc w:val="center"/>
        <w:rPr>
          <w:b/>
          <w:sz w:val="28"/>
        </w:rPr>
      </w:pPr>
      <w:r w:rsidRPr="00DB4237">
        <w:rPr>
          <w:b/>
          <w:color w:val="000000"/>
          <w:sz w:val="28"/>
        </w:rPr>
        <w:t xml:space="preserve">МКУ «Управление по делам гражданской обороны </w:t>
      </w:r>
      <w:r w:rsidR="00DB4237" w:rsidRPr="00DB4237">
        <w:rPr>
          <w:b/>
          <w:color w:val="000000"/>
          <w:sz w:val="28"/>
        </w:rPr>
        <w:t xml:space="preserve">и чрезвычайным ситуациям </w:t>
      </w:r>
      <w:r w:rsidRPr="00DB4237">
        <w:rPr>
          <w:b/>
          <w:color w:val="000000"/>
          <w:sz w:val="28"/>
        </w:rPr>
        <w:t>Суздальского района»</w:t>
      </w:r>
    </w:p>
    <w:sectPr w:rsidR="00BC2D74" w:rsidRPr="00DB4237" w:rsidSect="00585C7C">
      <w:pgSz w:w="11906" w:h="16838"/>
      <w:pgMar w:top="851" w:right="850" w:bottom="709"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85C7C"/>
    <w:rsid w:val="001031EB"/>
    <w:rsid w:val="00181A92"/>
    <w:rsid w:val="00585C7C"/>
    <w:rsid w:val="006970DD"/>
    <w:rsid w:val="00B11C41"/>
    <w:rsid w:val="00D903D0"/>
    <w:rsid w:val="00DB4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5C7C"/>
    <w:pPr>
      <w:spacing w:before="100" w:beforeAutospacing="1" w:after="100" w:afterAutospacing="1"/>
    </w:pPr>
  </w:style>
  <w:style w:type="character" w:styleId="a4">
    <w:name w:val="Strong"/>
    <w:basedOn w:val="a0"/>
    <w:qFormat/>
    <w:rsid w:val="00585C7C"/>
    <w:rPr>
      <w:rFonts w:cs="Times New Roman"/>
      <w:b/>
      <w:bCs/>
    </w:rPr>
  </w:style>
  <w:style w:type="character" w:styleId="a5">
    <w:name w:val="Emphasis"/>
    <w:basedOn w:val="a0"/>
    <w:qFormat/>
    <w:rsid w:val="00585C7C"/>
    <w:rPr>
      <w:i/>
      <w:iCs/>
    </w:rPr>
  </w:style>
  <w:style w:type="paragraph" w:styleId="a6">
    <w:name w:val="Balloon Text"/>
    <w:basedOn w:val="a"/>
    <w:link w:val="a7"/>
    <w:uiPriority w:val="99"/>
    <w:semiHidden/>
    <w:unhideWhenUsed/>
    <w:rsid w:val="00585C7C"/>
    <w:rPr>
      <w:rFonts w:ascii="Tahoma" w:hAnsi="Tahoma" w:cs="Tahoma"/>
      <w:sz w:val="16"/>
      <w:szCs w:val="16"/>
    </w:rPr>
  </w:style>
  <w:style w:type="character" w:customStyle="1" w:styleId="a7">
    <w:name w:val="Текст выноски Знак"/>
    <w:basedOn w:val="a0"/>
    <w:link w:val="a6"/>
    <w:uiPriority w:val="99"/>
    <w:semiHidden/>
    <w:rsid w:val="00585C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edds</cp:lastModifiedBy>
  <cp:revision>2</cp:revision>
  <cp:lastPrinted>2018-11-01T12:32:00Z</cp:lastPrinted>
  <dcterms:created xsi:type="dcterms:W3CDTF">2018-11-01T12:20:00Z</dcterms:created>
  <dcterms:modified xsi:type="dcterms:W3CDTF">2018-11-01T13:06:00Z</dcterms:modified>
</cp:coreProperties>
</file>