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8F400A" w:rsidRPr="007255FB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00A" w:rsidRPr="00F66E64" w:rsidRDefault="00872F5E" w:rsidP="0002548C">
            <w:pPr>
              <w:snapToGrid w:val="0"/>
              <w:rPr>
                <w:rFonts w:ascii="Times New Roman" w:hAnsi="Times New Roman"/>
                <w:i w:val="0"/>
              </w:rPr>
            </w:pPr>
            <w:r w:rsidRPr="00872F5E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margin-left:16.2pt;margin-top:14.55pt;width:58.15pt;height:72.7pt;z-index:251658240;visibility:visible">
                  <v:imagedata r:id="rId7" o:title=""/>
                </v:shape>
              </w:pict>
            </w:r>
          </w:p>
          <w:p w:rsidR="008F400A" w:rsidRPr="00F66E64" w:rsidRDefault="008F400A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00A" w:rsidRPr="009D3561" w:rsidRDefault="008F400A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8F400A" w:rsidRPr="009D3561" w:rsidRDefault="008F400A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8F400A" w:rsidRPr="009D3561" w:rsidRDefault="008F400A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8F400A" w:rsidRPr="009D3561" w:rsidRDefault="008F400A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8F400A" w:rsidRPr="009D3561" w:rsidRDefault="008F400A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8F400A" w:rsidRPr="00A52568" w:rsidRDefault="008F400A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A52568" w:rsidRDefault="008F400A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9D3561" w:rsidRDefault="008F400A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466274">
        <w:rPr>
          <w:rFonts w:ascii="Times New Roman" w:hAnsi="Times New Roman"/>
          <w:i w:val="0"/>
          <w:sz w:val="24"/>
          <w:szCs w:val="24"/>
          <w:lang w:val="ru-RU"/>
        </w:rPr>
        <w:t>11.03.2021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="00466274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466274">
        <w:rPr>
          <w:rFonts w:ascii="Times New Roman" w:hAnsi="Times New Roman"/>
          <w:i w:val="0"/>
          <w:sz w:val="24"/>
          <w:szCs w:val="24"/>
          <w:lang w:val="ru-RU"/>
        </w:rPr>
        <w:t>61</w:t>
      </w:r>
    </w:p>
    <w:p w:rsidR="008F400A" w:rsidRPr="009D3561" w:rsidRDefault="008F400A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E5729F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3429C1" w:rsidRDefault="008F400A" w:rsidP="003429C1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 w:rsidRPr="003429C1">
        <w:rPr>
          <w:rFonts w:ascii="Times New Roman" w:hAnsi="Times New Roman" w:cs="Times New Roman"/>
          <w:i/>
          <w:sz w:val="24"/>
          <w:szCs w:val="24"/>
        </w:rPr>
        <w:t>О методике и порядке планирования</w:t>
      </w:r>
    </w:p>
    <w:p w:rsidR="008F400A" w:rsidRDefault="008F400A" w:rsidP="003429C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29C1">
        <w:rPr>
          <w:rFonts w:ascii="Times New Roman" w:hAnsi="Times New Roman"/>
          <w:sz w:val="24"/>
          <w:szCs w:val="24"/>
          <w:lang w:val="ru-RU"/>
        </w:rPr>
        <w:t xml:space="preserve">бюджетных ассигнований бюджета </w:t>
      </w:r>
    </w:p>
    <w:p w:rsidR="008F400A" w:rsidRDefault="008F400A" w:rsidP="003429C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29C1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Павловское</w:t>
      </w:r>
      <w:proofErr w:type="gramEnd"/>
    </w:p>
    <w:p w:rsidR="008F400A" w:rsidRPr="009741F1" w:rsidRDefault="008F400A" w:rsidP="003429C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F400A" w:rsidRPr="009741F1" w:rsidRDefault="008F400A" w:rsidP="003429C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F400A" w:rsidRPr="009741F1" w:rsidRDefault="008F400A" w:rsidP="003429C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F400A" w:rsidRPr="00E5729F" w:rsidRDefault="008F400A" w:rsidP="00E5729F">
      <w:pPr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82A27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со статьей 174.2 Бюджетного кодекса Российской Федерации и в соответствии с Положением о бюджетном процессе в муниципальном образовании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282A27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постановляет</w:t>
      </w:r>
      <w:r w:rsidRPr="00E5729F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:</w:t>
      </w:r>
    </w:p>
    <w:p w:rsidR="008F400A" w:rsidRPr="00F858F4" w:rsidRDefault="008F400A" w:rsidP="00F858F4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1</w:t>
      </w:r>
      <w:r w:rsidRPr="00F858F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 </w:t>
      </w:r>
      <w:r w:rsidRPr="00F858F4">
        <w:rPr>
          <w:rFonts w:ascii="Times New Roman" w:hAnsi="Times New Roman"/>
          <w:i w:val="0"/>
          <w:sz w:val="24"/>
          <w:szCs w:val="24"/>
          <w:lang w:val="ru-RU"/>
        </w:rPr>
        <w:t>Утвердить Порядок планирования бюджетных ассигнований бюджета поселения согласно приложению № 1 к настоящему постановлению.</w:t>
      </w:r>
    </w:p>
    <w:p w:rsidR="008F400A" w:rsidRPr="00F858F4" w:rsidRDefault="008F400A" w:rsidP="00F858F4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F858F4">
        <w:rPr>
          <w:rFonts w:ascii="Times New Roman" w:hAnsi="Times New Roman"/>
          <w:i w:val="0"/>
          <w:sz w:val="24"/>
          <w:szCs w:val="24"/>
          <w:lang w:val="ru-RU"/>
        </w:rPr>
        <w:t>2. Утвердить Методику планирования бюджетных ассигнований бюджета поселения согласно приложению № 2 к настоящему постановлению</w:t>
      </w:r>
    </w:p>
    <w:p w:rsidR="008F400A" w:rsidRPr="00F858F4" w:rsidRDefault="008F400A" w:rsidP="00F858F4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. Настоящее </w:t>
      </w:r>
      <w:r w:rsidR="007255FB">
        <w:rPr>
          <w:rFonts w:ascii="Times New Roman" w:hAnsi="Times New Roman"/>
          <w:i w:val="0"/>
          <w:sz w:val="24"/>
          <w:szCs w:val="24"/>
          <w:lang w:val="ru-RU"/>
        </w:rPr>
        <w:t>постановление</w:t>
      </w:r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  разместить на  официальном сайте администрации муниципального образования Павловское.</w:t>
      </w:r>
    </w:p>
    <w:p w:rsidR="008F400A" w:rsidRPr="00F858F4" w:rsidRDefault="008F400A" w:rsidP="00E5729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4.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</w:t>
      </w:r>
      <w:r w:rsidRPr="00F858F4"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настоящего постановления возложить на начальника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планового финансово-экономического отдела.</w:t>
      </w:r>
    </w:p>
    <w:p w:rsidR="008F400A" w:rsidRPr="00E5729F" w:rsidRDefault="008F400A" w:rsidP="00E5729F">
      <w:pPr>
        <w:pStyle w:val="a7"/>
        <w:spacing w:before="0" w:beforeAutospacing="0" w:after="0" w:afterAutospacing="0" w:line="20" w:lineRule="atLeast"/>
        <w:ind w:firstLine="500"/>
        <w:jc w:val="both"/>
      </w:pPr>
      <w:r w:rsidRPr="00E5729F">
        <w:t xml:space="preserve"> </w:t>
      </w:r>
      <w:r>
        <w:t>5</w:t>
      </w:r>
      <w:r w:rsidRPr="00E5729F">
        <w:t>. Настоящее  постановление  вступает в силу с момента подписания.</w:t>
      </w:r>
    </w:p>
    <w:p w:rsidR="008F400A" w:rsidRPr="000C73E4" w:rsidRDefault="008F400A" w:rsidP="0052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0C73E4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О.К.Гусева</w:t>
      </w: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A320B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 1</w:t>
      </w:r>
    </w:p>
    <w:p w:rsidR="008F400A" w:rsidRDefault="008F400A" w:rsidP="0082320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8F400A" w:rsidRDefault="008F400A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8F400A" w:rsidRDefault="008F400A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66274">
        <w:rPr>
          <w:color w:val="000000"/>
        </w:rPr>
        <w:t>11.03.2021</w:t>
      </w:r>
      <w:r>
        <w:rPr>
          <w:color w:val="000000"/>
        </w:rPr>
        <w:t xml:space="preserve">№ </w:t>
      </w:r>
      <w:r w:rsidR="00466274">
        <w:rPr>
          <w:color w:val="000000"/>
        </w:rPr>
        <w:t>61</w:t>
      </w:r>
    </w:p>
    <w:p w:rsidR="008F400A" w:rsidRDefault="008F400A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8F400A" w:rsidRDefault="008F400A" w:rsidP="00F858F4">
      <w:pPr>
        <w:pStyle w:val="af"/>
        <w:spacing w:after="0"/>
        <w:jc w:val="center"/>
        <w:rPr>
          <w:b/>
        </w:rPr>
      </w:pPr>
      <w:r w:rsidRPr="00335098">
        <w:rPr>
          <w:b/>
        </w:rPr>
        <w:t xml:space="preserve">Порядок планирования бюджетных ассигнований бюджета </w:t>
      </w:r>
    </w:p>
    <w:p w:rsidR="008F400A" w:rsidRDefault="008F400A" w:rsidP="00F858F4">
      <w:pPr>
        <w:pStyle w:val="af"/>
        <w:spacing w:after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>
        <w:rPr>
          <w:b/>
        </w:rPr>
        <w:t>Павловское</w:t>
      </w:r>
      <w:proofErr w:type="gramEnd"/>
    </w:p>
    <w:p w:rsidR="008F400A" w:rsidRPr="00335098" w:rsidRDefault="008F400A" w:rsidP="00F858F4">
      <w:pPr>
        <w:pStyle w:val="af"/>
        <w:spacing w:after="0"/>
        <w:jc w:val="center"/>
      </w:pP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335098">
        <w:tab/>
      </w:r>
      <w:r w:rsidRPr="00F858F4">
        <w:t>1. Настоящий порядок планирования бюджетных ассигнований бюджета поселения (далее – Порядок) разработан в соответствии со статьей 174.2 Бюджетного кодекса Российской Федерации и определяет формы, правила формирования и представления главными распорядителями средств бюджета поселения (далее – ГРБС) предложений для формирования предельных показателей расходов бюджета поселения и обоснований бюджетных ассигнований для планирования расходов бюджета поселения.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 xml:space="preserve">2. </w:t>
      </w:r>
      <w:proofErr w:type="gramStart"/>
      <w:r w:rsidRPr="00F858F4">
        <w:t xml:space="preserve">В целях формирования предельных показателей расходов бюджета поселения на очередной финансовый год и на плановый период ГРБС представляют в </w:t>
      </w:r>
      <w:r>
        <w:t>плановый финансово-экономический отдел</w:t>
      </w:r>
      <w:r w:rsidRPr="00F858F4">
        <w:t xml:space="preserve"> администрации муниципального образования </w:t>
      </w:r>
      <w:r>
        <w:t>Павловское</w:t>
      </w:r>
      <w:r w:rsidRPr="00F858F4">
        <w:t xml:space="preserve"> (далее – </w:t>
      </w:r>
      <w:r>
        <w:t>плановый финансово-экономический отдел</w:t>
      </w:r>
      <w:r w:rsidRPr="00F858F4">
        <w:t>) предложения по формам согласно приложениям №№ 1-1</w:t>
      </w:r>
      <w:r>
        <w:t>4</w:t>
      </w:r>
      <w:r w:rsidRPr="00F858F4">
        <w:t xml:space="preserve"> к Порядку (далее - предложения) в сроки, установленные постановлением </w:t>
      </w:r>
      <w:r>
        <w:t>а</w:t>
      </w:r>
      <w:r w:rsidRPr="00F858F4">
        <w:t xml:space="preserve">дминистрации муниципального образования </w:t>
      </w:r>
      <w:r>
        <w:t>Павловское</w:t>
      </w:r>
      <w:r w:rsidRPr="00F858F4">
        <w:t xml:space="preserve"> о порядке и сроках разработки прогноза социально-экономического развития муниципального образования </w:t>
      </w:r>
      <w:r>
        <w:t>Павловское</w:t>
      </w:r>
      <w:r w:rsidRPr="00F858F4">
        <w:t xml:space="preserve"> и</w:t>
      </w:r>
      <w:proofErr w:type="gramEnd"/>
      <w:r w:rsidRPr="00F858F4">
        <w:t xml:space="preserve"> составления проекта бюджета поселения (далее - Порядок составления проекта бюджета).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 xml:space="preserve">Предложения представляются в </w:t>
      </w:r>
      <w:r>
        <w:t>плановый финансово-экономический отдел.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>При формировании предложений ГРБС руководствуются следующими основными подходами.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 xml:space="preserve">2.1. Исходными данными для формирования предельных показателей расходов бюджета поселения на очередной финансовый год и на плановый период являются показатели первоначально принятого Решения Совета народных депутатов муниципального образования </w:t>
      </w:r>
      <w:r>
        <w:t>Павловское</w:t>
      </w:r>
      <w:r w:rsidRPr="00F858F4">
        <w:t xml:space="preserve"> о бюджете поселения (далее – Решение о бюджете) на текущий финансовый год с учетом принятых решений в текущем году по оптимизации расходов.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>2.2. Расходы, подлежащие индексации, рассчитываются с учетом индекса потребительских цен (уровня инфляции), установленного прогнозом социально-экономического развития Владимирской области.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 xml:space="preserve">2.3. </w:t>
      </w:r>
      <w:proofErr w:type="gramStart"/>
      <w:r w:rsidRPr="00F858F4">
        <w:t>Расходы на строительство, реконструкцию, проведение капитального ремонта, разработку проектно-сметной документации и проектно-изыскательские работы по объектам муниципальной собственности (за исключением объектов дорожного хозяйства) рассчитываются на уровне, не превышающем уровень показателей первоначально принятого Решения о бюджете на текущий финансовый год, с учетом возможности увеличения расходов в рамках условий, предусмотренных долгосрочными муниципальными контрактами (договорами), и изменений к ним в соответствии с дополнительными соглашениями</w:t>
      </w:r>
      <w:proofErr w:type="gramEnd"/>
      <w:r w:rsidRPr="00F858F4">
        <w:t xml:space="preserve">, </w:t>
      </w:r>
      <w:proofErr w:type="gramStart"/>
      <w:r w:rsidRPr="00F858F4">
        <w:t xml:space="preserve">а также необходимости реализации программных указов Президента Российской Федерации, </w:t>
      </w:r>
      <w:proofErr w:type="spellStart"/>
      <w:r w:rsidRPr="00F858F4">
        <w:t>софинансирования</w:t>
      </w:r>
      <w:proofErr w:type="spellEnd"/>
      <w:r w:rsidRPr="00F858F4">
        <w:t xml:space="preserve"> объектов и направлений из областного и федерального бюджетов.</w:t>
      </w:r>
      <w:proofErr w:type="gramEnd"/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>В случае увеличения объема расходов бюджета поселения, указанного в предложениях, от показателей первоначально принятого Решения о бюджете на текущий финансовый год ГРБС представляют в произвольной форме расчеты, подтверждающие дополнительную потребность, с приложением правовых актов (при наличии) и пояснительную информацию по представленным предложениям.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 xml:space="preserve">3. </w:t>
      </w:r>
      <w:r>
        <w:t>Плановый финансово-экономический отдел</w:t>
      </w:r>
      <w:r w:rsidRPr="00F858F4">
        <w:t xml:space="preserve"> осуществляет анализ предложений, представленных ГРБС.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lastRenderedPageBreak/>
        <w:tab/>
        <w:t xml:space="preserve">4. </w:t>
      </w:r>
      <w:r>
        <w:t>Плановый финансово-экономический отдел</w:t>
      </w:r>
      <w:r w:rsidRPr="00F858F4">
        <w:t>, при необходимости, вправе проводить совещания-пропуски с ГРБС по вопросам рассмотрения представленных ими предложений для формирования предельных показателей расходов бюджета поселения на очередной финансовый год и на плановый период.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 xml:space="preserve">5. </w:t>
      </w:r>
      <w:proofErr w:type="gramStart"/>
      <w:r>
        <w:t>Плановый финансово-экономический отдел</w:t>
      </w:r>
      <w:r w:rsidRPr="00F858F4">
        <w:t xml:space="preserve"> осуществляет предварительную оценку объемов бюджетных ассигнований бюджета поселения на реализацию муниципальных программ муниципального образования </w:t>
      </w:r>
      <w:r>
        <w:t>Павловское</w:t>
      </w:r>
      <w:r w:rsidRPr="00F858F4">
        <w:t xml:space="preserve">, а также </w:t>
      </w:r>
      <w:proofErr w:type="spellStart"/>
      <w:r w:rsidRPr="00F858F4">
        <w:t>непрограммных</w:t>
      </w:r>
      <w:proofErr w:type="spellEnd"/>
      <w:r w:rsidRPr="00F858F4">
        <w:t xml:space="preserve"> направлений деятельности на очередной финансовый год и на плановый период, исходя из прогноза налоговых и неналоговых доходов бюджета поселения, источников финансирования дефицита бюджета поселения и приоритетных направлений социально-экономического развития муниципального образования </w:t>
      </w:r>
      <w:r>
        <w:t>Павловское</w:t>
      </w:r>
      <w:r w:rsidRPr="00F858F4">
        <w:t xml:space="preserve"> на очередной финансовый год и на плановый</w:t>
      </w:r>
      <w:proofErr w:type="gramEnd"/>
      <w:r w:rsidRPr="00F858F4">
        <w:t xml:space="preserve"> период.</w:t>
      </w:r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 xml:space="preserve">6. </w:t>
      </w:r>
      <w:r>
        <w:t>Плановый финансово-экономический отдел</w:t>
      </w:r>
      <w:r w:rsidRPr="00F858F4">
        <w:t xml:space="preserve"> доводит до ГРБС предельные показатели расходов бюджета поселения на очередной финансовый год и на плановый период в срок, установленный Порядком составления проекта бюджета.</w:t>
      </w:r>
    </w:p>
    <w:p w:rsidR="008F400A" w:rsidRPr="00F858F4" w:rsidRDefault="008F400A" w:rsidP="00F858F4">
      <w:pPr>
        <w:tabs>
          <w:tab w:val="left" w:pos="5812"/>
        </w:tabs>
        <w:spacing w:after="0" w:line="20" w:lineRule="atLeast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           7. </w:t>
      </w:r>
      <w:proofErr w:type="gramStart"/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ГРБС осуществляют формирование планов закупок товаров, работ, услуг для обеспечения нужд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 (далее – план закупок)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по форме, утвержденной постановлением Правительства Российской Федерации от 05.06.2015 № 555  «Об установлении порядка обоснования закупок</w:t>
      </w:r>
      <w:proofErr w:type="gramEnd"/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товаров, работ и услуг для обеспечения муниципальных нужд и форм такого обоснования» и в  произвольных формах, позволяющих проверить расчет объема финансового обеспечения в плане закупок и содержащих нормативные затраты на обеспечение функций ГРБС, утвержденные правовыми актами ГРБС, в том числе подведомственных ей муниципальных казённых учреждений и отраслевых органов 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F858F4">
        <w:rPr>
          <w:rFonts w:ascii="Times New Roman" w:hAnsi="Times New Roman"/>
          <w:i w:val="0"/>
          <w:sz w:val="24"/>
          <w:szCs w:val="24"/>
          <w:lang w:val="ru-RU"/>
        </w:rPr>
        <w:t xml:space="preserve">дминистрации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F858F4">
        <w:rPr>
          <w:rFonts w:ascii="Times New Roman" w:hAnsi="Times New Roman"/>
          <w:i w:val="0"/>
          <w:sz w:val="24"/>
          <w:szCs w:val="24"/>
          <w:lang w:val="ru-RU"/>
        </w:rPr>
        <w:t>, в срок, установленный Порядком составления проекта бюджета.</w:t>
      </w:r>
      <w:proofErr w:type="gramEnd"/>
    </w:p>
    <w:p w:rsidR="008F400A" w:rsidRPr="00F858F4" w:rsidRDefault="008F400A" w:rsidP="00F858F4">
      <w:pPr>
        <w:pStyle w:val="af"/>
        <w:spacing w:after="0" w:line="20" w:lineRule="atLeast"/>
        <w:jc w:val="both"/>
      </w:pPr>
      <w:r w:rsidRPr="00F858F4">
        <w:tab/>
        <w:t>8. ГРБС осуществляют формирование документов для составления бюджета поселения на очередной финансовый год и на плановый период с приложением обоснований бюджетных ассигнований по формам согласно приложениям №№ 1-1</w:t>
      </w:r>
      <w:r>
        <w:t>5</w:t>
      </w:r>
      <w:r w:rsidRPr="00F858F4">
        <w:t xml:space="preserve"> к Порядку в срок, установленный Порядком составления проекта бюджета. </w:t>
      </w: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 w:rsidP="00F858F4">
      <w:pPr>
        <w:pStyle w:val="af"/>
        <w:spacing w:after="0" w:line="20" w:lineRule="atLeast"/>
        <w:jc w:val="both"/>
      </w:pPr>
    </w:p>
    <w:p w:rsidR="008F400A" w:rsidRDefault="008F400A">
      <w:pPr>
        <w:spacing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8F400A" w:rsidRDefault="008F400A" w:rsidP="0029140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Приложение № 2</w:t>
      </w:r>
    </w:p>
    <w:p w:rsidR="008F400A" w:rsidRDefault="008F400A" w:rsidP="00291404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8F400A" w:rsidRDefault="008F400A" w:rsidP="00291404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8F400A" w:rsidRDefault="008F400A" w:rsidP="00291404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66274">
        <w:rPr>
          <w:color w:val="000000"/>
        </w:rPr>
        <w:t>11.03.2021</w:t>
      </w:r>
      <w:r>
        <w:rPr>
          <w:color w:val="000000"/>
        </w:rPr>
        <w:t xml:space="preserve"> № </w:t>
      </w:r>
      <w:r w:rsidR="00466274">
        <w:rPr>
          <w:color w:val="000000"/>
        </w:rPr>
        <w:t>61</w:t>
      </w:r>
    </w:p>
    <w:p w:rsidR="008F400A" w:rsidRPr="00F858F4" w:rsidRDefault="008F400A" w:rsidP="00291404">
      <w:pPr>
        <w:pStyle w:val="af"/>
        <w:spacing w:after="0" w:line="20" w:lineRule="atLeast"/>
        <w:jc w:val="right"/>
      </w:pPr>
    </w:p>
    <w:p w:rsidR="008F400A" w:rsidRPr="00F858F4" w:rsidRDefault="008F400A" w:rsidP="00F858F4">
      <w:pPr>
        <w:spacing w:after="0" w:line="20" w:lineRule="atLeast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3042A4" w:rsidRDefault="008F400A" w:rsidP="003042A4">
      <w:pPr>
        <w:spacing w:after="0" w:line="20" w:lineRule="atLeast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042A4">
        <w:rPr>
          <w:rFonts w:ascii="Times New Roman" w:hAnsi="Times New Roman"/>
          <w:b/>
          <w:i w:val="0"/>
          <w:sz w:val="24"/>
          <w:szCs w:val="24"/>
          <w:lang w:val="ru-RU"/>
        </w:rPr>
        <w:t>Методика планирования</w:t>
      </w:r>
    </w:p>
    <w:p w:rsidR="008F400A" w:rsidRPr="003042A4" w:rsidRDefault="008F400A" w:rsidP="003042A4">
      <w:pPr>
        <w:spacing w:after="0" w:line="20" w:lineRule="atLeast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042A4">
        <w:rPr>
          <w:rFonts w:ascii="Times New Roman" w:hAnsi="Times New Roman"/>
          <w:b/>
          <w:i w:val="0"/>
          <w:sz w:val="24"/>
          <w:szCs w:val="24"/>
          <w:lang w:val="ru-RU"/>
        </w:rPr>
        <w:t>бюджетных ассигнований бюджета поселения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Настоящая Методика разработана в соответствии со статьями 69, 691, 692, 70, 741, 78, 781, 79, 791, 1742 Бюджетного кодекса Российской Федерации и определяет методы </w:t>
      </w: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расчета планового объема бюджетных ассигнований бюджета поселения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обеспечения требований к формированию расходов бюджета поселения на очередной финансовый год и на плановый период (далее – Методика).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8F400A" w:rsidRPr="003042A4" w:rsidRDefault="008F400A" w:rsidP="003042A4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042A4">
        <w:rPr>
          <w:rFonts w:ascii="Times New Roman" w:hAnsi="Times New Roman"/>
          <w:b/>
          <w:i w:val="0"/>
          <w:sz w:val="24"/>
          <w:szCs w:val="24"/>
          <w:lang w:val="ru-RU"/>
        </w:rPr>
        <w:t>1.</w:t>
      </w:r>
      <w:r w:rsidRPr="003042A4">
        <w:rPr>
          <w:rFonts w:ascii="Times New Roman" w:hAnsi="Times New Roman"/>
          <w:b/>
          <w:i w:val="0"/>
          <w:sz w:val="24"/>
          <w:szCs w:val="24"/>
        </w:rPr>
        <w:t> </w:t>
      </w:r>
      <w:r w:rsidRPr="003042A4">
        <w:rPr>
          <w:rFonts w:ascii="Times New Roman" w:hAnsi="Times New Roman"/>
          <w:b/>
          <w:i w:val="0"/>
          <w:sz w:val="24"/>
          <w:szCs w:val="24"/>
          <w:lang w:val="ru-RU"/>
        </w:rPr>
        <w:t>Общие положения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Главными распорядителями средств бюджета поселения (далее – ГРБС) при планировании бюджетных ассигнований бюджета поселения в первоочередном порядке обеспечиваются следующие приоритетные направления расходования средств бюджета поселения: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оплата труда с учетом начислений по страховым взносам в государственные внебюджетные фонды;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обеспечение мягким инвентарем и обмундированием;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оплата коммунальных услуг с учетом энергосберегающих мер;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– обслуживание и исполнение долговых обязательств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– </w:t>
      </w:r>
      <w:r w:rsidRPr="00291404">
        <w:rPr>
          <w:rFonts w:ascii="Times New Roman" w:hAnsi="Times New Roman"/>
          <w:bCs/>
          <w:i w:val="0"/>
          <w:sz w:val="24"/>
          <w:szCs w:val="24"/>
          <w:lang w:val="ru-RU"/>
        </w:rPr>
        <w:t>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 государственная пошлина и др.).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F444E6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D61D2">
        <w:rPr>
          <w:rFonts w:ascii="Times New Roman" w:hAnsi="Times New Roman"/>
          <w:b/>
          <w:i w:val="0"/>
          <w:sz w:val="24"/>
          <w:szCs w:val="24"/>
          <w:lang w:val="ru-RU"/>
        </w:rPr>
        <w:t>2. Методы планирования бюджетных ассигнований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2.1.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Субъекты бюджетного планирования (главные распорядители, распорядители и получатели средств бюджета поселения) для расчета объема бюджетных ассигнований на очередной финансовый год и на плановый период могут применять следующие методы планирования: нормативный метод, метод индексации, плановый метод. 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2.2.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Под нормативным методом расчета бюджетных ассигнований понимается расчет объема бюджетных ассигнований на основе нормативов, утвержденных нормативными правовыми актами Российской Федерации, Владимирской  области 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2.3.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(уровень инфляции) по Владимирской области в соответствии с прогнозом социально-экономического развития Владимирской области.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2.4.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обязательствами, указанными в нормативных правовых актах Российской Федерации, Владимирской области и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, договорах (соглашениях). 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Default="008F400A" w:rsidP="004D61D2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8F400A" w:rsidRPr="00291404" w:rsidRDefault="008F400A" w:rsidP="004D61D2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b/>
          <w:i w:val="0"/>
          <w:sz w:val="24"/>
          <w:szCs w:val="24"/>
          <w:lang w:val="ru-RU"/>
        </w:rPr>
        <w:t>3. Планирование бюджетных ассигнований бюджета поселения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бюджета поселения на очередной финансовый год и на плановый период осуществляется по следующим направлениям: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оказание муниципальных услуг (выполнение работ), включая бюджетные ассигнования на закупки товаров, работ, услуг для обеспечения муниципальных нужд;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социальное обеспечение населения;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предоставление межбюджетных трансфертов;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обслуживание муниципального долга;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исполнение судебных актов по искам к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и их отраслевых органов (далее - муниципальные органы), либо должностных лиц этих органов.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3.1.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Планирование бюджетных ассигнований на оказание муниципальных услуг (выполнение работ).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3.1.1. Расчет планового объема бюджетных ассигнований на финансовое обеспечение выполнения функций  муниципальных органов осуществляется по следующим расходам: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денежное содержание работников муниципальных органов, лиц, замещающих муниципальные должности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, иных категорий работников;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командировочные и иные выплаты в соответствии с трудовыми договорами (служебными контрактами, контрактами), законодательством Российской Федерации и Ростовской области, нормативно-правовыми актами муниципальному образованию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закупки товаров, работ и услуг для обеспечения муниципальных нужд;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уплата налогов, сборов и иных обязательных платежей в бюджетную систему Российской Федерации.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Расчет планового объема бюджетных ассигнований на оплату труда лиц, замещающих муниципальные должности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, муниципальных служащих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, осуществляется нормативным методом с учетом утвержденной структуры, штатной численности муниципальных органов в соответствии с нормативными правовыми актами Владимирской области и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Расчет планового объема бюджетных ассигнований на оплату труда работников, занимающих должности, не отнесенные к должностям муниципальной службы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, и осуществляющих техническое обеспечение деятельности муниципальных органов, а также обслуживающего персонала, осуществляется нормативным методом с учетом утвержденной структуры, штатной численности муниципальных органов в соответствии с нормативными правовыми актами Владимирской области и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, с учетом индексации в размерах и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сроки, установленные для работников городского поселения муниципальных учреждений и начислений по страховым взносам в государственные внебюджетные фонды, в соответствии с федеральным законодательством.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Расчет планового объема бюджетных ассигнований на обеспечение муниципальных гарантий муниципальных служащих осуществляется нормативным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методом в соответствии с нормативными правовыми актами Владимирской области и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, регламентирующими порядок их расчета.</w:t>
      </w:r>
      <w:proofErr w:type="gramEnd"/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командировочные расходы осуществляется нормативным методом (за исключением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расчет по которым осуществляется в соответствии с подпунктом  3.1.6 пункта 3.1 раздела 3 настоящей Методики) с учетом их фактического исполнения за предыдущий год и планируемого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исполнения в текущем году по следующей формуле: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команд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=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К*( 0,1</w:t>
      </w: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*Д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+2*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проезд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 xml:space="preserve">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+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проживание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), 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где: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К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– количество командированных лиц, выезжающих в служебную командировку в плановом периоде;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0,1 – дополнительные расходы, связанные с проживанием вне постоянного места жительства (суточные);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Д – продолжительность служебной командировки (количество дней);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проезд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– стоимость проезда к месту командирования: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проживание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- стоимость найма жилого помещения: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для органов местного самоуправления – не более 7,7 тыс. рублей;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3.1.6 пункта 3.1 раздела 3 настоящей Методики.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При этом стоимость имущества, приобретенного за счет средств бюджета поселения, и подлежащего передаче в текущем финансовом году в установленном законом порядке в муниципальную собствен</w:t>
      </w:r>
      <w:r>
        <w:rPr>
          <w:rFonts w:ascii="Times New Roman" w:hAnsi="Times New Roman"/>
          <w:i w:val="0"/>
          <w:sz w:val="24"/>
          <w:szCs w:val="24"/>
          <w:lang w:val="ru-RU"/>
        </w:rPr>
        <w:t>ность муниципальных учреждений а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дминистрации муниципальному образованию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, собственность Российской Федерации, подлежит вычету (исключается) из остаточной балансовой стоимости имущества на конец отчетного финансового года.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3.1.2.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финансовое обеспечение выполнения функций муниципальных казенных учреждений (далее – МКУ) осуществляется по следующим расходам: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оплата труда работников МКУ,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Владимирской  области и нормативно-правовыми актами муниципальному образованию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закупки товаров, работ и услуг для обеспечения муниципальных нужд;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уплата налогов, сборов и иных обязательных платежей в бюджетную систему Российской Федерации;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возмещение вреда, причиненного МКУ при осуществлении его деятельности.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структуры, штатной численности и действующего законодательства, регламентирующего вопросы </w:t>
      </w: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установления размера оплаты труда работников учреждений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. При этом в расчет принимается среднее значение ставки заработной платы рабочих, должностных окладов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руководителей, специалистов и служащих с учетом начислений по страховым взносам в государственные внебюджетные фонды. </w:t>
      </w:r>
    </w:p>
    <w:p w:rsidR="008F400A" w:rsidRPr="00291404" w:rsidRDefault="008F400A" w:rsidP="0029140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расходов на повышение заработной платы отдельных категорий работников в рамках реализации Указов Президента Российской Федерации от 07.05.2012 №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597 «</w:t>
      </w:r>
      <w:r w:rsidRPr="00291404">
        <w:rPr>
          <w:rFonts w:ascii="Times New Roman" w:hAnsi="Times New Roman"/>
          <w:bCs/>
          <w:i w:val="0"/>
          <w:sz w:val="24"/>
          <w:szCs w:val="24"/>
          <w:lang w:val="ru-RU"/>
        </w:rPr>
        <w:t>О мероприятиях по реализации государственной социальной политики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», осуществляется в соответствии с планами мероприятий («дорожными картами») по изменению в отраслях социальной сферы. 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 3.1.6 пункта 3.1 раздела 3 настоящей Методики.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3.1.3.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проектно-сметной документации и проектно-изыскательские работы по объектам муниципальной собственности осуществляется на уровне, не превышающем уровень показателей первоначально принятого Решения о бюджете на текущий финансовый год, с учетом возможности увеличения расходов в рамках условий, предусмотренных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долгосрочными муниципальными контрактами (договорами), и изменений к ним в соответствии с дополнительными соглашениями, а также необходимости реализации программных Указов Президента Российской Федерации,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объектов и направлений из областного и федерального бюджетов.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ab/>
      </w:r>
      <w:proofErr w:type="gramEnd"/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Плановый объем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муниципальный контракт на выполнение строительно-монтажных работ (работ по капитальному ремонту объекта);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–документы,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софинансируемых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из областного и федерального бюджетов направлений расходов (при наличии);</w:t>
      </w:r>
      <w:proofErr w:type="gramEnd"/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Планирование бюджетных ассигнований на строительство, реконструкцию и капитальный ремонт вновь начинаемых объектов, необходимых для реализации программных Указов Президента Российской Федерации,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объектов и направлений из областного и федерального бюджетов осуществляется при наличии следующих документов:</w:t>
      </w:r>
      <w:proofErr w:type="gramEnd"/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расчет стоимости в ценах соответствующего финансового года (при наличии);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– документы, подтверждающие необходимость планирования бюджетных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софинансируемых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из областного и федерального бюджетов направлений расходов;</w:t>
      </w:r>
      <w:proofErr w:type="gramEnd"/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Планирование бюджетных ассигнований на разработку проектно-сметной документации и выполнение проектно-изыскательских работ на строительство,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реконструкцию и капитальный ремонт по переходящим и по вновь начинаемым объектам, необходимых для реализации программных Указов Президента Российской Федерации,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объектов и направлений из областного и федерального бюджетов осуществляется при наличии следующих документов:</w:t>
      </w:r>
      <w:proofErr w:type="gramEnd"/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заключение о достоверности определения сметной стоимости проектных работ;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муниципальный контракт на разработку проектно-сметной документации и выполнение проектно-изыскательских работ (при наличии);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– распоряжение Главы а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дминистрации муниципально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 выделении средств бюджета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на разработку проектно-сметной документации и выполнение проектно-изыскательских работ;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– документы, подтверждающие необходимость планирования бюджетных ассигнований на разработку проектно-сметной документации и выполнение проектно-изыскательских работ в рамках указанных приоритетных или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софинансируемых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из областного и федерального бюджетов направлений расходов (при наличии);</w:t>
      </w:r>
      <w:proofErr w:type="gramEnd"/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3.1.3 пункта 3.1 раздела 3 настоящей Методики.</w:t>
      </w:r>
    </w:p>
    <w:p w:rsidR="008F400A" w:rsidRPr="00291404" w:rsidRDefault="008F400A" w:rsidP="0029140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3.1.4. Расчет планового объема бюджетных ассигнований на закупку товаров, работ и услуг для обеспечения муниципальных нужд рассчитывается с учетом необходимости выполнения требований, установленных: 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8F400A" w:rsidRPr="00291404" w:rsidRDefault="008F400A" w:rsidP="0029140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1404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140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291404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Павловское</w:t>
      </w:r>
      <w:r w:rsidRPr="00291404">
        <w:rPr>
          <w:rFonts w:ascii="Times New Roman" w:hAnsi="Times New Roman" w:cs="Times New Roman"/>
          <w:color w:val="000000"/>
          <w:sz w:val="24"/>
          <w:szCs w:val="24"/>
        </w:rPr>
        <w:t xml:space="preserve">, ее отраслевыми органами и подведомственными им муниципальными казенными учреждениями </w:t>
      </w:r>
      <w:r w:rsidRPr="00291404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Павловское</w:t>
      </w:r>
      <w:r w:rsidRPr="00291404">
        <w:rPr>
          <w:rFonts w:ascii="Times New Roman" w:hAnsi="Times New Roman" w:cs="Times New Roman"/>
          <w:color w:val="000000"/>
          <w:sz w:val="24"/>
          <w:szCs w:val="24"/>
        </w:rPr>
        <w:t xml:space="preserve">, утвердившими нормативные затраты на обеспечение функций указанных органов и подведомственных учреждений </w:t>
      </w:r>
      <w:r w:rsidRPr="00291404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Павловское</w:t>
      </w:r>
      <w:r w:rsidRPr="0029140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F400A" w:rsidRPr="004D61D2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3.2.</w:t>
      </w:r>
      <w:r w:rsidRPr="00291404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Планирование бюджетных ассигнований на социальное обеспечение населения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4D61D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3.2.1.</w:t>
      </w:r>
      <w:r w:rsidRPr="00291404">
        <w:rPr>
          <w:rFonts w:ascii="Times New Roman" w:hAnsi="Times New Roman"/>
          <w:i w:val="0"/>
          <w:color w:val="000000"/>
          <w:sz w:val="24"/>
          <w:szCs w:val="24"/>
        </w:rPr>
        <w:t> </w:t>
      </w:r>
      <w:proofErr w:type="gramStart"/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Расчет планового объема бюджетных ассигнований на выплату государственной пенсии за выслугу лет лицам, замещавшим муниципальные должности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муниципально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</w:t>
      </w:r>
      <w:r>
        <w:rPr>
          <w:rFonts w:ascii="Times New Roman" w:hAnsi="Times New Roman"/>
          <w:i w:val="0"/>
          <w:sz w:val="24"/>
          <w:szCs w:val="24"/>
          <w:lang w:val="ru-RU"/>
        </w:rPr>
        <w:t>ия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и должности муниципальной службы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муниципально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(</w:t>
      </w:r>
      <w:proofErr w:type="spellStart"/>
      <w:r w:rsidRPr="00291404">
        <w:rPr>
          <w:rFonts w:ascii="Times New Roman" w:hAnsi="Times New Roman"/>
          <w:i w:val="0"/>
          <w:color w:val="000000"/>
          <w:sz w:val="24"/>
          <w:szCs w:val="24"/>
        </w:rPr>
        <w:t>Sg</w:t>
      </w:r>
      <w:proofErr w:type="spellEnd"/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) осуществляется в соответствии Решением Совета народных депутатов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муниципально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от 05.12.2017 № 63 «О пенсионном обеспечении муниципальных служащих и лиц, замещающих муниципальные должности в муниципальном образовании 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» и рассчитывается по формуле:</w:t>
      </w:r>
      <w:proofErr w:type="gramEnd"/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8F400A" w:rsidRPr="006B69E0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color w:val="000000"/>
          <w:sz w:val="24"/>
          <w:szCs w:val="24"/>
        </w:rPr>
        <w:t>Sg</w:t>
      </w:r>
      <w:proofErr w:type="spellEnd"/>
      <w:r w:rsidRPr="006B69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= </w:t>
      </w:r>
      <w:r w:rsidRPr="00291404">
        <w:rPr>
          <w:rFonts w:ascii="Times New Roman" w:hAnsi="Times New Roman"/>
          <w:i w:val="0"/>
          <w:color w:val="000000"/>
          <w:sz w:val="24"/>
          <w:szCs w:val="24"/>
        </w:rPr>
        <w:t>Vg</w:t>
      </w:r>
      <w:r w:rsidRPr="006B69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*</w:t>
      </w:r>
      <w:proofErr w:type="spellStart"/>
      <w:r w:rsidRPr="006B69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Ккор</w:t>
      </w:r>
      <w:proofErr w:type="spellEnd"/>
      <w:r w:rsidRPr="006B69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, </w:t>
      </w:r>
    </w:p>
    <w:p w:rsidR="008F400A" w:rsidRPr="006B69E0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8F400A" w:rsidRPr="006B69E0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6B69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где:</w:t>
      </w:r>
    </w:p>
    <w:p w:rsidR="008F400A" w:rsidRPr="006B69E0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</w:rPr>
        <w:t>Vg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– потребность в бюджетных ассигнованиях на выплату государственной</w:t>
      </w:r>
      <w:r w:rsidRPr="00291404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пенсии за выслугу лет лицам, замещавшим муниципальные должности </w:t>
      </w:r>
      <w:r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в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муниципальном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6B69E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6B69E0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и должности муниципальной службы </w:t>
      </w:r>
      <w:r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в </w:t>
      </w:r>
      <w:r w:rsidRPr="006B69E0">
        <w:rPr>
          <w:rFonts w:ascii="Times New Roman" w:hAnsi="Times New Roman"/>
          <w:i w:val="0"/>
          <w:sz w:val="24"/>
          <w:szCs w:val="24"/>
          <w:lang w:val="ru-RU"/>
        </w:rPr>
        <w:t>муниципальном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6B69E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</w:rPr>
        <w:t>Vg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= </w:t>
      </w:r>
      <w:r w:rsidRPr="00291404">
        <w:rPr>
          <w:rFonts w:ascii="Times New Roman" w:hAnsi="Times New Roman"/>
          <w:i w:val="0"/>
          <w:sz w:val="24"/>
          <w:szCs w:val="24"/>
        </w:rPr>
        <w:t>Cg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*</w:t>
      </w:r>
      <w:proofErr w:type="spellStart"/>
      <w:r w:rsidRPr="00291404">
        <w:rPr>
          <w:rFonts w:ascii="Times New Roman" w:hAnsi="Times New Roman"/>
          <w:i w:val="0"/>
          <w:sz w:val="24"/>
          <w:szCs w:val="24"/>
        </w:rPr>
        <w:t>Rg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*12, 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где: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</w:rPr>
        <w:t>Cg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– прогнозируемое на очередной финансовый год и плановый период количество лиц, получающих и претендующих на установление государственной пенсию за выслугу лет;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proofErr w:type="gramStart"/>
      <w:r w:rsidRPr="00291404">
        <w:rPr>
          <w:rFonts w:ascii="Times New Roman" w:hAnsi="Times New Roman"/>
          <w:i w:val="0"/>
          <w:sz w:val="24"/>
          <w:szCs w:val="24"/>
        </w:rPr>
        <w:t>Rg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– средний размер государственной пенсии за выслугу лет </w:t>
      </w:r>
      <w:r w:rsidRPr="00291404">
        <w:rPr>
          <w:rFonts w:ascii="Times New Roman" w:hAnsi="Times New Roman"/>
          <w:bCs/>
          <w:i w:val="0"/>
          <w:sz w:val="24"/>
          <w:szCs w:val="24"/>
          <w:lang w:val="ru-RU"/>
        </w:rPr>
        <w:t>лицам, имеющим право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на государственную за выслугу лет.</w:t>
      </w:r>
      <w:proofErr w:type="gramEnd"/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jc w:val="both"/>
        <w:outlineLvl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Ккор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– коэффициент корректировки бюджетных ассигнований с учетом фактических расходов, сложившихся в среднем за 3 предыдущих года.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3.3.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Планирование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осуществляется на уровне, не превышающем уровень показателей первоначально принятого Решения о местном бюджете на текущий финансовый год. 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Расчет планового объема бюджетных ассигнований на исполнение обязательств по предоставлению субсидий юридическим лицам (за исключением субсидий муниципальным учреждениям), индивидуальным предпринимателям, физическим лицам осуществляется плановым методом в соответствии с нормативными правовыми актами Владимирской области и муниципально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3.5.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Расчет планового объема бюджетных ассигнований на обслуживание муниципального долга осуществляется плановым методом с учетом заключенных соглашений (договоров) и планируемых новых заимствований на очередной финансовый год и на плановый период. 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Расходы на обслуживание планируемых к привлечению кредитов кредитных организаций (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кр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) рассчитываются по формуле: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кр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= (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к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х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д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х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Н(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М)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Цк%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) /365 (366) дней,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где: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к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 xml:space="preserve">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размер привлекаемого кредита;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>д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 xml:space="preserve">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период пользования кредитом (дней);</w:t>
      </w:r>
    </w:p>
    <w:p w:rsidR="008F400A" w:rsidRPr="00291404" w:rsidRDefault="008F400A" w:rsidP="00291404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Н(</w:t>
      </w:r>
      <w:proofErr w:type="gramEnd"/>
      <w:r w:rsidRPr="00291404">
        <w:rPr>
          <w:rFonts w:ascii="Times New Roman" w:hAnsi="Times New Roman"/>
          <w:i w:val="0"/>
          <w:sz w:val="24"/>
          <w:szCs w:val="24"/>
          <w:lang w:val="ru-RU"/>
        </w:rPr>
        <w:t>М)</w:t>
      </w:r>
      <w:proofErr w:type="spellStart"/>
      <w:r w:rsidRPr="00291404">
        <w:rPr>
          <w:rFonts w:ascii="Times New Roman" w:hAnsi="Times New Roman"/>
          <w:i w:val="0"/>
          <w:sz w:val="24"/>
          <w:szCs w:val="24"/>
          <w:lang w:val="ru-RU"/>
        </w:rPr>
        <w:t>Цк%</w:t>
      </w:r>
      <w:proofErr w:type="spellEnd"/>
      <w:r w:rsidRPr="00291404">
        <w:rPr>
          <w:rFonts w:ascii="Times New Roman" w:hAnsi="Times New Roman"/>
          <w:i w:val="0"/>
          <w:sz w:val="24"/>
          <w:szCs w:val="24"/>
          <w:vertAlign w:val="subscript"/>
          <w:lang w:val="ru-RU"/>
        </w:rPr>
        <w:t xml:space="preserve"> 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>– процентная ставка по кредиту, % годовых, рассчитанная как начальная (максимальная) цена контракта по закупкам, проводимым в 4 квартале текущего финансового года.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1404">
        <w:rPr>
          <w:rFonts w:ascii="Times New Roman" w:hAnsi="Times New Roman"/>
          <w:i w:val="0"/>
          <w:sz w:val="24"/>
          <w:szCs w:val="24"/>
          <w:lang w:val="ru-RU"/>
        </w:rPr>
        <w:t>3.6.</w:t>
      </w:r>
      <w:r w:rsidRPr="00291404">
        <w:rPr>
          <w:rFonts w:ascii="Times New Roman" w:hAnsi="Times New Roman"/>
          <w:i w:val="0"/>
          <w:sz w:val="24"/>
          <w:szCs w:val="24"/>
        </w:rPr>
        <w:t> 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Расчет планового объема бюджетных ассигнований на исполнение судебных актов по искам к муниципальному образованию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291404">
        <w:rPr>
          <w:rFonts w:ascii="Times New Roman" w:hAnsi="Times New Roman"/>
          <w:i w:val="0"/>
          <w:sz w:val="24"/>
          <w:szCs w:val="24"/>
          <w:lang w:val="ru-RU"/>
        </w:rPr>
        <w:t xml:space="preserve"> о возмещении вреда, причиненного гражданину или юридическому лицу в результате незаконных действий (бездействия) муниципальных органов, либо должностных лиц этих органов рассчитывается методом индексации.</w:t>
      </w:r>
    </w:p>
    <w:p w:rsidR="008F400A" w:rsidRPr="00291404" w:rsidRDefault="008F400A" w:rsidP="0029140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F400A" w:rsidRPr="00291404" w:rsidRDefault="008F400A" w:rsidP="0029140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8F400A" w:rsidRPr="00F858F4" w:rsidRDefault="008F400A" w:rsidP="00F858F4">
      <w:pPr>
        <w:pStyle w:val="a7"/>
        <w:spacing w:before="0" w:beforeAutospacing="0" w:after="0" w:afterAutospacing="0" w:line="20" w:lineRule="atLeast"/>
        <w:jc w:val="both"/>
        <w:rPr>
          <w:color w:val="000000"/>
        </w:rPr>
      </w:pPr>
    </w:p>
    <w:sectPr w:rsidR="008F400A" w:rsidRPr="00F858F4" w:rsidSect="00E0032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0A" w:rsidRDefault="008F400A" w:rsidP="00052022">
      <w:pPr>
        <w:spacing w:after="0" w:line="240" w:lineRule="auto"/>
      </w:pPr>
      <w:r>
        <w:separator/>
      </w:r>
    </w:p>
  </w:endnote>
  <w:endnote w:type="continuationSeparator" w:id="0">
    <w:p w:rsidR="008F400A" w:rsidRDefault="008F400A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0A" w:rsidRDefault="008F400A" w:rsidP="00052022">
      <w:pPr>
        <w:spacing w:after="0" w:line="240" w:lineRule="auto"/>
      </w:pPr>
      <w:r>
        <w:separator/>
      </w:r>
    </w:p>
  </w:footnote>
  <w:footnote w:type="continuationSeparator" w:id="0">
    <w:p w:rsidR="008F400A" w:rsidRDefault="008F400A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1606C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2D75"/>
    <w:rsid w:val="000C4F66"/>
    <w:rsid w:val="000C73E4"/>
    <w:rsid w:val="000C7708"/>
    <w:rsid w:val="000C7BCE"/>
    <w:rsid w:val="000D03AE"/>
    <w:rsid w:val="000D7482"/>
    <w:rsid w:val="000D7F0B"/>
    <w:rsid w:val="000E1547"/>
    <w:rsid w:val="000E29AC"/>
    <w:rsid w:val="000E3AE8"/>
    <w:rsid w:val="000E4E01"/>
    <w:rsid w:val="000E68EE"/>
    <w:rsid w:val="000E698D"/>
    <w:rsid w:val="000F023A"/>
    <w:rsid w:val="000F2C45"/>
    <w:rsid w:val="000F3517"/>
    <w:rsid w:val="000F3A4C"/>
    <w:rsid w:val="000F40D5"/>
    <w:rsid w:val="000F734C"/>
    <w:rsid w:val="00101766"/>
    <w:rsid w:val="001043A8"/>
    <w:rsid w:val="00105902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64F9"/>
    <w:rsid w:val="00192B7A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6042"/>
    <w:rsid w:val="001D79D6"/>
    <w:rsid w:val="001E12DA"/>
    <w:rsid w:val="001E4BBA"/>
    <w:rsid w:val="001E5EFF"/>
    <w:rsid w:val="001E7013"/>
    <w:rsid w:val="001F3E86"/>
    <w:rsid w:val="001F5742"/>
    <w:rsid w:val="00201CB2"/>
    <w:rsid w:val="00202FD2"/>
    <w:rsid w:val="00204184"/>
    <w:rsid w:val="00204B13"/>
    <w:rsid w:val="0020528D"/>
    <w:rsid w:val="002065C1"/>
    <w:rsid w:val="00207A1C"/>
    <w:rsid w:val="00211E24"/>
    <w:rsid w:val="00213E98"/>
    <w:rsid w:val="0022278D"/>
    <w:rsid w:val="002234A4"/>
    <w:rsid w:val="00225273"/>
    <w:rsid w:val="002256D8"/>
    <w:rsid w:val="002265D7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31F3"/>
    <w:rsid w:val="00273301"/>
    <w:rsid w:val="002759DC"/>
    <w:rsid w:val="00275E9F"/>
    <w:rsid w:val="00276438"/>
    <w:rsid w:val="00277751"/>
    <w:rsid w:val="00281100"/>
    <w:rsid w:val="00282A27"/>
    <w:rsid w:val="002840D8"/>
    <w:rsid w:val="00286E2E"/>
    <w:rsid w:val="00291404"/>
    <w:rsid w:val="0029397D"/>
    <w:rsid w:val="0029676F"/>
    <w:rsid w:val="002A1422"/>
    <w:rsid w:val="002A409A"/>
    <w:rsid w:val="002A43A3"/>
    <w:rsid w:val="002A6C85"/>
    <w:rsid w:val="002A7A5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42A4"/>
    <w:rsid w:val="00306F94"/>
    <w:rsid w:val="00312B9D"/>
    <w:rsid w:val="00321C76"/>
    <w:rsid w:val="00325196"/>
    <w:rsid w:val="00326577"/>
    <w:rsid w:val="00330206"/>
    <w:rsid w:val="003333DA"/>
    <w:rsid w:val="00333492"/>
    <w:rsid w:val="003338F3"/>
    <w:rsid w:val="00333B8E"/>
    <w:rsid w:val="00335098"/>
    <w:rsid w:val="00335901"/>
    <w:rsid w:val="003360A0"/>
    <w:rsid w:val="0033743A"/>
    <w:rsid w:val="00341A85"/>
    <w:rsid w:val="003429C1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3F78C8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6274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D61D2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4650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2463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B69E0"/>
    <w:rsid w:val="006C0F2D"/>
    <w:rsid w:val="006C147D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55FB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2F5E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E4B91"/>
    <w:rsid w:val="008F3694"/>
    <w:rsid w:val="008F400A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5121"/>
    <w:rsid w:val="0095794F"/>
    <w:rsid w:val="0096138C"/>
    <w:rsid w:val="00972D93"/>
    <w:rsid w:val="009741F1"/>
    <w:rsid w:val="00975376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DED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41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1551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1E2A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440F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032E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46BD"/>
    <w:rsid w:val="00E5670D"/>
    <w:rsid w:val="00E56C69"/>
    <w:rsid w:val="00E5729F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F007C"/>
    <w:rsid w:val="00EF13BC"/>
    <w:rsid w:val="00EF31CF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559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44E6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E64"/>
    <w:rsid w:val="00F7607C"/>
    <w:rsid w:val="00F76E9F"/>
    <w:rsid w:val="00F80494"/>
    <w:rsid w:val="00F858F4"/>
    <w:rsid w:val="00F973C6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e">
    <w:name w:val="подпись к объекту"/>
    <w:basedOn w:val="a"/>
    <w:next w:val="a"/>
    <w:uiPriority w:val="99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/>
    </w:rPr>
  </w:style>
  <w:style w:type="paragraph" w:customStyle="1" w:styleId="ConsPlusNormal">
    <w:name w:val="ConsPlusNormal"/>
    <w:uiPriority w:val="99"/>
    <w:rsid w:val="00342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429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uiPriority w:val="99"/>
    <w:rsid w:val="00F858F4"/>
    <w:pPr>
      <w:spacing w:after="12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F858F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2777</Words>
  <Characters>22132</Characters>
  <Application>Microsoft Office Word</Application>
  <DocSecurity>0</DocSecurity>
  <Lines>184</Lines>
  <Paragraphs>49</Paragraphs>
  <ScaleCrop>false</ScaleCrop>
  <Company>Microsoft</Company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2021-03-18T07:33:00Z</cp:lastPrinted>
  <dcterms:created xsi:type="dcterms:W3CDTF">2020-12-17T05:41:00Z</dcterms:created>
  <dcterms:modified xsi:type="dcterms:W3CDTF">2021-03-18T11:52:00Z</dcterms:modified>
</cp:coreProperties>
</file>